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2CEE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693B">
        <w:rPr>
          <w:rFonts w:ascii="Times New Roman" w:hAnsi="Times New Roman" w:cs="Times New Roman"/>
          <w:b/>
          <w:bCs/>
          <w:sz w:val="28"/>
          <w:szCs w:val="28"/>
        </w:rPr>
        <w:t>Публичная оферта</w:t>
      </w:r>
    </w:p>
    <w:p w14:paraId="47EF7C1B" w14:textId="234BE929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693B">
        <w:rPr>
          <w:rFonts w:ascii="Times New Roman" w:hAnsi="Times New Roman" w:cs="Times New Roman"/>
          <w:b/>
          <w:bCs/>
          <w:sz w:val="28"/>
          <w:szCs w:val="28"/>
        </w:rPr>
        <w:t>для партнёров Модуля онлайн-бронирования ООО "ВИЗИТКАВКАЗ"</w:t>
      </w:r>
    </w:p>
    <w:p w14:paraId="4978E2E3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4F874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1. Предмет оферты</w:t>
      </w:r>
    </w:p>
    <w:p w14:paraId="7CDC59BF" w14:textId="1A73F7F9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 xml:space="preserve">1.1. Настоящая публичная оферта (далее — «Оферта») регулирует условия сотрудничества между Администрацией Модуля онлайн-бронирования ООО </w:t>
      </w:r>
      <w:proofErr w:type="spellStart"/>
      <w:r w:rsidRPr="00D6693B">
        <w:rPr>
          <w:rFonts w:ascii="Times New Roman" w:hAnsi="Times New Roman" w:cs="Times New Roman"/>
          <w:sz w:val="28"/>
          <w:szCs w:val="28"/>
        </w:rPr>
        <w:t>ООО</w:t>
      </w:r>
      <w:proofErr w:type="spellEnd"/>
      <w:r w:rsidRPr="00D6693B">
        <w:rPr>
          <w:rFonts w:ascii="Times New Roman" w:hAnsi="Times New Roman" w:cs="Times New Roman"/>
          <w:sz w:val="28"/>
          <w:szCs w:val="28"/>
        </w:rPr>
        <w:t xml:space="preserve"> "ВИЗИТКАВКАЗ" (далее — «Администрация») и физическими/юридическими лицами (далее — «Партнёр»), предоставляющими услуги размещения жилья, трансфера, экскурсий, гидов и иные сопутствующие услуги (далее — «Услуги»).</w:t>
      </w:r>
    </w:p>
    <w:p w14:paraId="2C6BEBE6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1.2. Партнёр, завершивший регистрацию в Модуле, признаётся безоговорочно принявшим условия Оферты в соответствии со ст. 438 ГК РФ.</w:t>
      </w:r>
    </w:p>
    <w:p w14:paraId="4345A59B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EF6FC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2. Условия регистрации и проверки</w:t>
      </w:r>
    </w:p>
    <w:p w14:paraId="5CAA785F" w14:textId="09E2928A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2.1. Для регистрации Партнёр обязан предоставить:</w:t>
      </w:r>
    </w:p>
    <w:p w14:paraId="228ACBFC" w14:textId="3FC88FC2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ФИО (для физических лиц) или наименование организации (для юридических лиц);</w:t>
      </w:r>
    </w:p>
    <w:p w14:paraId="06C58BC5" w14:textId="0C3FE28A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актуальный номер телефона и адрес электронной почты;</w:t>
      </w:r>
    </w:p>
    <w:p w14:paraId="638FA90E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документы, подтверждающие право на оказание Услуг (например, свидетельство о праве собственности на жильё, договор аренды, лицензию на экскурсионную деятельность, справку из ЕГРН и т.п.).</w:t>
      </w:r>
    </w:p>
    <w:p w14:paraId="19556989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E7260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2.2. Администрация Модуля вправе запрашивать дополнительные документы для верификации Партнёра и проверки достоверности предоставленных данных.</w:t>
      </w:r>
    </w:p>
    <w:p w14:paraId="3136C343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2.3. Доступ к размещению Услуг предоставляется только после успешной проверки аккаунта.</w:t>
      </w:r>
    </w:p>
    <w:p w14:paraId="1CEDBAE2" w14:textId="637858E6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F7465" w14:textId="77777777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14:paraId="1532684A" w14:textId="1AF763B2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3.1. Партнёр обязуется:</w:t>
      </w:r>
    </w:p>
    <w:p w14:paraId="7191BD00" w14:textId="292306CC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Размещать в Модуле достоверную информацию об Услугах, включая актуальные цены, описание и условия предоставления.</w:t>
      </w:r>
    </w:p>
    <w:p w14:paraId="21F81655" w14:textId="5CF11E44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Незамедлительно обновлять данные о доступности жилья/услуг.</w:t>
      </w:r>
    </w:p>
    <w:p w14:paraId="7A1052EE" w14:textId="4932CFE3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Соблюдать законодательство РФ (включая Закон «О защите прав потребителей», 152-ФЗ «О персональных данных»).</w:t>
      </w:r>
    </w:p>
    <w:p w14:paraId="47B220C3" w14:textId="328CC1BC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3.2. Администрация Модуля обязуется:</w:t>
      </w:r>
    </w:p>
    <w:p w14:paraId="642673ED" w14:textId="0314083D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Обеспечивать техническую работоспособность Модуля в рамках разумных мер.</w:t>
      </w:r>
    </w:p>
    <w:p w14:paraId="7CAD7116" w14:textId="1923878E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Информировать Партнёра о бронированиях через личный кабинет.</w:t>
      </w:r>
    </w:p>
    <w:p w14:paraId="633C3E01" w14:textId="1B272E95" w:rsid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Обрабатывать персональные данные Партнёра в соответствии с 152-ФЗ.</w:t>
      </w:r>
    </w:p>
    <w:p w14:paraId="6E0D79B0" w14:textId="1FB86BF9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3.3. Администрация Модуля вправе:</w:t>
      </w:r>
    </w:p>
    <w:p w14:paraId="6E89C5DD" w14:textId="0112EDCD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приостанавливать аккаунт Партнёра при выявлении нарушений условий Оферты;</w:t>
      </w:r>
    </w:p>
    <w:p w14:paraId="367898EF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удерживать комиссию за использование сервиса (п. 5 Оферты).</w:t>
      </w:r>
    </w:p>
    <w:p w14:paraId="4B8FE729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3DDAB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lastRenderedPageBreak/>
        <w:t>4. Финансовые условия</w:t>
      </w:r>
    </w:p>
    <w:p w14:paraId="2B7BD7CB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4.1. За использование Модуля взимается комиссия в размере 10% от стоимости каждой успешной брони (жилья или услуги).</w:t>
      </w:r>
    </w:p>
    <w:p w14:paraId="49124516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4.2. Комиссия удерживается Модулем автоматически при бронировании Пользователем.</w:t>
      </w:r>
    </w:p>
    <w:p w14:paraId="5CF13BA0" w14:textId="3716912C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4.3. Оставшиеся 90% стоимости Услуги Партнёр получает напрямую от Пользователя при заселении</w:t>
      </w:r>
      <w:r>
        <w:rPr>
          <w:rFonts w:ascii="Times New Roman" w:hAnsi="Times New Roman" w:cs="Times New Roman"/>
          <w:sz w:val="28"/>
          <w:szCs w:val="28"/>
        </w:rPr>
        <w:t xml:space="preserve"> и/или </w:t>
      </w:r>
      <w:r w:rsidRPr="00D6693B">
        <w:rPr>
          <w:rFonts w:ascii="Times New Roman" w:hAnsi="Times New Roman" w:cs="Times New Roman"/>
          <w:sz w:val="28"/>
          <w:szCs w:val="28"/>
        </w:rPr>
        <w:t>оказании услуги. Модуль не участвует в расчётах между Партнёром и Пользователем и не несёт ответственности за их исполнение.</w:t>
      </w:r>
    </w:p>
    <w:p w14:paraId="2D8952C6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CD489" w14:textId="77777777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14:paraId="45A43E53" w14:textId="48F7D469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5.1. Партнёр несёт ответственность:</w:t>
      </w:r>
    </w:p>
    <w:p w14:paraId="0C3F62DA" w14:textId="75B9FF1F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За нарушение обязательств по п. 3.1 Оферты, включая возмещение убытков Пользователям и штрафы по решению суда.</w:t>
      </w:r>
    </w:p>
    <w:p w14:paraId="401DB45A" w14:textId="45CCDC7F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За ущерб, причинённый Пользователям (например, несоответствие жилья описанию).</w:t>
      </w:r>
    </w:p>
    <w:p w14:paraId="49C9FD67" w14:textId="2406C77D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 xml:space="preserve">5.2. Администрация Модуля несёт ответственность: </w:t>
      </w:r>
    </w:p>
    <w:p w14:paraId="78438EC7" w14:textId="3D5E156D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За нарушение конфиденциальности данных Партнёра (ст. 13.11 КоАП РФ).</w:t>
      </w:r>
    </w:p>
    <w:p w14:paraId="112E1F2B" w14:textId="326E4F53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5.3. Администрация Модуля НЕ отвечает:</w:t>
      </w:r>
    </w:p>
    <w:p w14:paraId="75C1600D" w14:textId="331FDA08" w:rsidR="00DD7AC9" w:rsidRP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За действия Партнёра или Пользователей.</w:t>
      </w:r>
    </w:p>
    <w:p w14:paraId="018D0B6D" w14:textId="63C7A697" w:rsidR="00DD7AC9" w:rsidRDefault="00DD7AC9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AC9">
        <w:rPr>
          <w:rFonts w:ascii="Times New Roman" w:hAnsi="Times New Roman" w:cs="Times New Roman"/>
          <w:sz w:val="28"/>
          <w:szCs w:val="28"/>
        </w:rPr>
        <w:t>За форс-мажор (ст. 401 ГК РФ) или сбои, вызванные третьими лицами (хостинг, интернет-провайдеры).</w:t>
      </w:r>
    </w:p>
    <w:p w14:paraId="1B3A5257" w14:textId="3633F751" w:rsidR="00D6693B" w:rsidRPr="00D6693B" w:rsidRDefault="00057237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237">
        <w:rPr>
          <w:rFonts w:ascii="Times New Roman" w:hAnsi="Times New Roman" w:cs="Times New Roman"/>
          <w:sz w:val="28"/>
          <w:szCs w:val="28"/>
        </w:rPr>
        <w:t xml:space="preserve">5.4. Рассмотрение жалоб и претензий осуществляется через </w:t>
      </w:r>
      <w:proofErr w:type="spellStart"/>
      <w:r w:rsidRPr="0005723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057237">
        <w:rPr>
          <w:rFonts w:ascii="Times New Roman" w:hAnsi="Times New Roman" w:cs="Times New Roman"/>
          <w:sz w:val="28"/>
          <w:szCs w:val="28"/>
        </w:rPr>
        <w:t>-бот технической поддержки. Срок рассмотрения жалобы составляет 3 рабочих дня, начиная с момента получения жалобы системой. Споры сторон разрешаются в претензионном порядке, а при недостижении согласия – в суде по месту нахождения Администрации Модуля.</w:t>
      </w:r>
      <w:r w:rsidR="00D6693B">
        <w:rPr>
          <w:rFonts w:ascii="Times New Roman" w:hAnsi="Times New Roman" w:cs="Times New Roman"/>
          <w:sz w:val="28"/>
          <w:szCs w:val="28"/>
        </w:rPr>
        <w:br/>
      </w:r>
    </w:p>
    <w:p w14:paraId="27759D09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6. Обработка персональных данных</w:t>
      </w:r>
    </w:p>
    <w:p w14:paraId="66163C68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6.1. Партнёр даёт согласие на обработку своих персональных данных (включая ФИО, контакты, документы) в целях исполнения Оферты (ст. 6, 9 152-ФЗ).</w:t>
      </w:r>
    </w:p>
    <w:p w14:paraId="7E184F53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6.2. Администрация Модуля гарантирует конфиденциальность данных и их использование исключительно в рамках функционала сервиса.</w:t>
      </w:r>
    </w:p>
    <w:p w14:paraId="05A8126D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78909" w14:textId="77777777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36B0E2E8" w14:textId="10152ACC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 xml:space="preserve">7.1. Оферта вступает в силу с момента нажатия кнопки </w:t>
      </w:r>
      <w:r>
        <w:rPr>
          <w:rFonts w:ascii="Times New Roman" w:hAnsi="Times New Roman" w:cs="Times New Roman"/>
          <w:sz w:val="28"/>
          <w:szCs w:val="28"/>
        </w:rPr>
        <w:t xml:space="preserve">«Зарегистрироваться» </w:t>
      </w:r>
      <w:r w:rsidRPr="00D6693B">
        <w:rPr>
          <w:rFonts w:ascii="Times New Roman" w:hAnsi="Times New Roman" w:cs="Times New Roman"/>
          <w:sz w:val="28"/>
          <w:szCs w:val="28"/>
        </w:rPr>
        <w:t>при регистрации и действует до удаления аккаунта Партнёра.</w:t>
      </w:r>
    </w:p>
    <w:p w14:paraId="40E88442" w14:textId="04A4EAB5" w:rsidR="00D6693B" w:rsidRPr="00D6693B" w:rsidRDefault="00057237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237">
        <w:rPr>
          <w:rFonts w:ascii="Times New Roman" w:hAnsi="Times New Roman" w:cs="Times New Roman"/>
          <w:sz w:val="28"/>
          <w:szCs w:val="28"/>
        </w:rPr>
        <w:t>7.2. Администрация Модуля вправе вносить изменения в Оферту, уведомляя Партнёра через личный кабинет или электронную почту. Новые условия считаются принятыми, если Партнёр продолжает использование сервиса в течение 3 дней с момента уведомления.</w:t>
      </w:r>
      <w:r w:rsidR="00D6693B">
        <w:rPr>
          <w:rFonts w:ascii="Times New Roman" w:hAnsi="Times New Roman" w:cs="Times New Roman"/>
          <w:sz w:val="28"/>
          <w:szCs w:val="28"/>
        </w:rPr>
        <w:br/>
      </w:r>
    </w:p>
    <w:p w14:paraId="71957D2E" w14:textId="681AD120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Реквизиты Модуля онлайн бронирования ООО "ВИЗИТКАВКАЗ":</w:t>
      </w:r>
    </w:p>
    <w:p w14:paraId="0EF03A23" w14:textId="7169F37E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ООО «В</w:t>
      </w:r>
      <w:r>
        <w:rPr>
          <w:rFonts w:ascii="Times New Roman" w:hAnsi="Times New Roman" w:cs="Times New Roman"/>
          <w:sz w:val="28"/>
          <w:szCs w:val="28"/>
        </w:rPr>
        <w:t>ИЗИТКАВКАЗ</w:t>
      </w:r>
      <w:r w:rsidRPr="00D6693B">
        <w:rPr>
          <w:rFonts w:ascii="Times New Roman" w:hAnsi="Times New Roman" w:cs="Times New Roman"/>
          <w:sz w:val="28"/>
          <w:szCs w:val="28"/>
        </w:rPr>
        <w:t>»</w:t>
      </w:r>
    </w:p>
    <w:p w14:paraId="3C1C50B2" w14:textId="4E7A0150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lastRenderedPageBreak/>
        <w:t>ИНН 0700001835</w:t>
      </w:r>
    </w:p>
    <w:p w14:paraId="2AEA1BD6" w14:textId="77777777" w:rsid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ОГРН 1220700000399</w:t>
      </w:r>
    </w:p>
    <w:p w14:paraId="75032855" w14:textId="03F3094E" w:rsidR="00D6693B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93B">
        <w:rPr>
          <w:rFonts w:ascii="Times New Roman" w:hAnsi="Times New Roman" w:cs="Times New Roman"/>
          <w:sz w:val="28"/>
          <w:szCs w:val="28"/>
        </w:rPr>
        <w:t>Юридический адрес: 360030, РОССИЯ, КАБАРДИНО-БАЛКАРСКАЯ РЕСПУБЛИКА, Г.О. НАЛЬЧИК, Г. НАЛЬЧИК, КАБАРДИНСКАЯ УЛИЦА, 15, 2 ЭТАЖ, ОФИС №1</w:t>
      </w:r>
    </w:p>
    <w:p w14:paraId="30A816FC" w14:textId="7EB7C0CE" w:rsidR="00225892" w:rsidRPr="00D6693B" w:rsidRDefault="00D6693B" w:rsidP="006C2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  <w:r w:rsidRPr="00D6693B">
        <w:rPr>
          <w:rFonts w:ascii="Times New Roman" w:hAnsi="Times New Roman" w:cs="Times New Roman"/>
          <w:sz w:val="28"/>
          <w:szCs w:val="28"/>
        </w:rPr>
        <w:t>: visitkavkaz.com</w:t>
      </w:r>
    </w:p>
    <w:sectPr w:rsidR="00225892" w:rsidRPr="00D6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6E"/>
    <w:rsid w:val="00057237"/>
    <w:rsid w:val="00096E76"/>
    <w:rsid w:val="000C18C6"/>
    <w:rsid w:val="000C1A3F"/>
    <w:rsid w:val="00225892"/>
    <w:rsid w:val="006C219E"/>
    <w:rsid w:val="0086336E"/>
    <w:rsid w:val="00D6693B"/>
    <w:rsid w:val="00D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A7A6"/>
  <w15:chartTrackingRefBased/>
  <w15:docId w15:val="{1DFE1D5D-6936-4E93-B58E-4484AC25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Б</dc:creator>
  <cp:keywords/>
  <dc:description/>
  <cp:lastModifiedBy>Тимур Б</cp:lastModifiedBy>
  <cp:revision>5</cp:revision>
  <dcterms:created xsi:type="dcterms:W3CDTF">2025-04-07T06:13:00Z</dcterms:created>
  <dcterms:modified xsi:type="dcterms:W3CDTF">2025-04-07T22:24:00Z</dcterms:modified>
</cp:coreProperties>
</file>